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77D" w:rsidRDefault="002F277D" w:rsidP="002F277D"/>
    <w:p w:rsidR="00C47717" w:rsidRDefault="00C47717" w:rsidP="002F277D">
      <w:pPr>
        <w:jc w:val="center"/>
        <w:rPr>
          <w:rFonts w:cs="Arial"/>
          <w:i/>
          <w:sz w:val="22"/>
          <w:szCs w:val="22"/>
        </w:rPr>
      </w:pPr>
    </w:p>
    <w:p w:rsidR="002F277D" w:rsidRPr="00DE6676" w:rsidRDefault="002F277D" w:rsidP="002F277D">
      <w:pPr>
        <w:jc w:val="center"/>
        <w:rPr>
          <w:rFonts w:cs="Arial"/>
          <w:i/>
        </w:rPr>
      </w:pPr>
      <w:r w:rsidRPr="00DE6676">
        <w:rPr>
          <w:rFonts w:cs="Arial"/>
          <w:i/>
        </w:rPr>
        <w:t>Office of Human Resources, 1100 Colle</w:t>
      </w:r>
      <w:bookmarkStart w:id="0" w:name="_GoBack"/>
      <w:bookmarkEnd w:id="0"/>
      <w:r w:rsidRPr="00DE6676">
        <w:rPr>
          <w:rFonts w:cs="Arial"/>
          <w:i/>
        </w:rPr>
        <w:t>ge Street, MUW-1609, Columbus, MS 39701-5800</w:t>
      </w:r>
    </w:p>
    <w:p w:rsidR="002F277D" w:rsidRPr="00DE6676" w:rsidRDefault="002F277D" w:rsidP="002F277D">
      <w:pPr>
        <w:jc w:val="center"/>
        <w:rPr>
          <w:rFonts w:cs="Arial"/>
          <w:i/>
        </w:rPr>
      </w:pPr>
      <w:r w:rsidRPr="00DE6676">
        <w:rPr>
          <w:rFonts w:cs="Arial"/>
          <w:i/>
        </w:rPr>
        <w:t xml:space="preserve">662.329.7222 (phone) </w:t>
      </w:r>
      <w:bookmarkStart w:id="1" w:name="_Hlk86829850"/>
      <w:r w:rsidRPr="00DE6676">
        <w:rPr>
          <w:rFonts w:cs="Arial"/>
          <w:i/>
        </w:rPr>
        <w:sym w:font="Wingdings" w:char="F073"/>
      </w:r>
      <w:r w:rsidRPr="00DE6676">
        <w:rPr>
          <w:rFonts w:cs="Arial"/>
          <w:i/>
        </w:rPr>
        <w:t xml:space="preserve"> 662.241.7616 (fax)</w:t>
      </w:r>
      <w:bookmarkEnd w:id="1"/>
      <w:r w:rsidR="00C47717" w:rsidRPr="00DE6676">
        <w:rPr>
          <w:rFonts w:cs="Arial"/>
          <w:i/>
        </w:rPr>
        <w:t xml:space="preserve"> </w:t>
      </w:r>
      <w:r w:rsidR="00C47717" w:rsidRPr="00DE6676">
        <w:rPr>
          <w:rFonts w:cs="Arial"/>
          <w:i/>
        </w:rPr>
        <w:sym w:font="Wingdings" w:char="F073"/>
      </w:r>
      <w:r w:rsidR="00C47717" w:rsidRPr="00DE6676">
        <w:rPr>
          <w:rFonts w:cs="Arial"/>
          <w:i/>
        </w:rPr>
        <w:t xml:space="preserve"> </w:t>
      </w:r>
      <w:r w:rsidR="00C47717" w:rsidRPr="00DE6676">
        <w:rPr>
          <w:rFonts w:cs="Arial"/>
          <w:i/>
        </w:rPr>
        <w:t>hrinfo@muw.edu</w:t>
      </w:r>
    </w:p>
    <w:p w:rsidR="002F277D" w:rsidRDefault="002F277D" w:rsidP="002F277D">
      <w:pPr>
        <w:jc w:val="center"/>
        <w:rPr>
          <w:rFonts w:cs="Arial"/>
          <w:b/>
          <w:i/>
        </w:rPr>
      </w:pPr>
    </w:p>
    <w:p w:rsidR="002F277D" w:rsidRDefault="002F277D" w:rsidP="002F277D">
      <w:pPr>
        <w:jc w:val="center"/>
        <w:rPr>
          <w:rFonts w:cs="Arial"/>
          <w:b/>
          <w:i/>
        </w:rPr>
      </w:pPr>
    </w:p>
    <w:p w:rsidR="002F277D" w:rsidRDefault="00CF2A24" w:rsidP="002F277D">
      <w:pPr>
        <w:jc w:val="center"/>
        <w:rPr>
          <w:rFonts w:cs="Arial"/>
          <w:b/>
        </w:rPr>
      </w:pPr>
      <w:r>
        <w:rPr>
          <w:rFonts w:cs="Arial"/>
          <w:b/>
        </w:rPr>
        <w:t xml:space="preserve">LESS THAN 12-MONTH FACULTY </w:t>
      </w:r>
      <w:r w:rsidR="002F277D">
        <w:rPr>
          <w:rFonts w:cs="Arial"/>
          <w:b/>
        </w:rPr>
        <w:t>PAYROLL ELECTION FORM</w:t>
      </w:r>
    </w:p>
    <w:p w:rsidR="002F277D" w:rsidRDefault="002F277D" w:rsidP="002F277D">
      <w:pPr>
        <w:jc w:val="center"/>
        <w:rPr>
          <w:rFonts w:cs="Arial"/>
          <w:b/>
        </w:rPr>
      </w:pPr>
    </w:p>
    <w:p w:rsidR="0040670E" w:rsidRDefault="002F277D" w:rsidP="002F277D">
      <w:pPr>
        <w:rPr>
          <w:rFonts w:cs="Arial"/>
        </w:rPr>
      </w:pPr>
      <w:r w:rsidRPr="00CF2A24">
        <w:rPr>
          <w:rFonts w:cs="Arial"/>
        </w:rPr>
        <w:t>Employees who work less than 12 months per year may be paid over 12 months</w:t>
      </w:r>
      <w:r w:rsidR="0040670E">
        <w:rPr>
          <w:rFonts w:cs="Arial"/>
        </w:rPr>
        <w:t xml:space="preserve">. </w:t>
      </w:r>
      <w:r w:rsidRPr="00CF2A24">
        <w:rPr>
          <w:rFonts w:cs="Arial"/>
        </w:rPr>
        <w:t xml:space="preserve">This </w:t>
      </w:r>
    </w:p>
    <w:p w:rsidR="002F277D" w:rsidRPr="00CF2A24" w:rsidRDefault="002F277D" w:rsidP="002F277D">
      <w:pPr>
        <w:rPr>
          <w:rFonts w:cs="Arial"/>
        </w:rPr>
      </w:pPr>
      <w:r w:rsidRPr="00CF2A24">
        <w:rPr>
          <w:rFonts w:cs="Arial"/>
        </w:rPr>
        <w:t>is called</w:t>
      </w:r>
      <w:r w:rsidR="00CF2A24" w:rsidRPr="00CF2A24">
        <w:rPr>
          <w:rFonts w:cs="Arial"/>
        </w:rPr>
        <w:t xml:space="preserve"> annualized compensation or “deferred pay” at MUW. Deferred pay gives you</w:t>
      </w:r>
      <w:r w:rsidR="0040670E">
        <w:rPr>
          <w:rFonts w:cs="Arial"/>
        </w:rPr>
        <w:t xml:space="preserve"> </w:t>
      </w:r>
      <w:r w:rsidR="00CF2A24" w:rsidRPr="00CF2A24">
        <w:rPr>
          <w:rFonts w:cs="Arial"/>
        </w:rPr>
        <w:t>income during the summer months and makes it easier to pay your summer benefit premiums.</w:t>
      </w:r>
    </w:p>
    <w:p w:rsidR="00CF2A24" w:rsidRPr="00CF2A24" w:rsidRDefault="00CF2A24" w:rsidP="002F277D">
      <w:pPr>
        <w:rPr>
          <w:rFonts w:cs="Arial"/>
        </w:rPr>
      </w:pPr>
    </w:p>
    <w:p w:rsidR="00DE6676" w:rsidRDefault="00CF2A24" w:rsidP="002F277D">
      <w:pPr>
        <w:rPr>
          <w:rFonts w:cs="Arial"/>
        </w:rPr>
      </w:pPr>
      <w:r w:rsidRPr="00CF2A24">
        <w:rPr>
          <w:rFonts w:cs="Arial"/>
        </w:rPr>
        <w:t xml:space="preserve">Due to recent IRS regulations, if your employer allows you the option of being paid over </w:t>
      </w:r>
    </w:p>
    <w:p w:rsidR="00CF2A24" w:rsidRDefault="00CF2A24" w:rsidP="002F277D">
      <w:pPr>
        <w:rPr>
          <w:rFonts w:cs="Arial"/>
          <w:b/>
          <w:i/>
        </w:rPr>
      </w:pPr>
      <w:r w:rsidRPr="00CF2A24">
        <w:rPr>
          <w:rFonts w:cs="Arial"/>
        </w:rPr>
        <w:t xml:space="preserve">a period longer than the actual time worked, you must make a written election to receive deferred pay. Please initial your selection, sign, and return this form </w:t>
      </w:r>
      <w:r w:rsidRPr="00CF2A24">
        <w:rPr>
          <w:rFonts w:cs="Arial"/>
          <w:b/>
          <w:i/>
        </w:rPr>
        <w:t>before your first day of work</w:t>
      </w:r>
      <w:r w:rsidRPr="00CF2A24">
        <w:rPr>
          <w:rFonts w:cs="Arial"/>
          <w:i/>
        </w:rPr>
        <w:t>.</w:t>
      </w:r>
      <w:r>
        <w:rPr>
          <w:rFonts w:cs="Arial"/>
          <w:i/>
        </w:rPr>
        <w:t xml:space="preserve"> </w:t>
      </w:r>
      <w:r>
        <w:rPr>
          <w:rFonts w:cs="Arial"/>
          <w:b/>
          <w:i/>
        </w:rPr>
        <w:t>If you fail to return this election before your contract date, the university will not defer your pay.</w:t>
      </w:r>
    </w:p>
    <w:p w:rsidR="00CF2A24" w:rsidRDefault="00CF2A24" w:rsidP="002F277D">
      <w:pPr>
        <w:rPr>
          <w:rFonts w:cs="Arial"/>
          <w:b/>
          <w:i/>
        </w:rPr>
      </w:pPr>
    </w:p>
    <w:p w:rsidR="00DE6676" w:rsidRDefault="00CF2A24" w:rsidP="002F277D">
      <w:pPr>
        <w:rPr>
          <w:rFonts w:cs="Arial"/>
        </w:rPr>
      </w:pPr>
      <w:r>
        <w:rPr>
          <w:rFonts w:cs="Arial"/>
        </w:rPr>
        <w:t xml:space="preserve">IRS regulations provide that you only have to make this election once with your current employer and there is no need to make an election each year. However, if you choose </w:t>
      </w:r>
    </w:p>
    <w:p w:rsidR="00CF2A24" w:rsidRDefault="00CF2A24" w:rsidP="002F277D">
      <w:pPr>
        <w:rPr>
          <w:rFonts w:cs="Arial"/>
        </w:rPr>
      </w:pPr>
      <w:r>
        <w:rPr>
          <w:rFonts w:cs="Arial"/>
        </w:rPr>
        <w:t xml:space="preserve">to change your </w:t>
      </w:r>
      <w:r w:rsidR="00DE6676">
        <w:rPr>
          <w:rFonts w:cs="Arial"/>
        </w:rPr>
        <w:t>election,</w:t>
      </w:r>
      <w:r>
        <w:rPr>
          <w:rFonts w:cs="Arial"/>
        </w:rPr>
        <w:t xml:space="preserve"> you must do so prior to the start of your contract for which your compensation will be earned. </w:t>
      </w:r>
      <w:r w:rsidR="00DE3ED6">
        <w:rPr>
          <w:rFonts w:cs="Arial"/>
        </w:rPr>
        <w:t xml:space="preserve">Generally, this deferral election cannot be revoked or changed during the contract year. </w:t>
      </w:r>
      <w:r>
        <w:rPr>
          <w:rFonts w:cs="Arial"/>
        </w:rPr>
        <w:t>As with any income tax matter, please contact your personal tax counselor if you have any questions.</w:t>
      </w:r>
    </w:p>
    <w:p w:rsidR="00CF2A24" w:rsidRDefault="00CF2A24" w:rsidP="002F277D">
      <w:pPr>
        <w:rPr>
          <w:rFonts w:cs="Arial"/>
        </w:rPr>
      </w:pPr>
    </w:p>
    <w:p w:rsidR="00CF2A24" w:rsidRDefault="00CF2A24" w:rsidP="002F277D">
      <w:pPr>
        <w:rPr>
          <w:rFonts w:cs="Arial"/>
        </w:rPr>
      </w:pPr>
      <w:r>
        <w:rPr>
          <w:rFonts w:cs="Arial"/>
        </w:rPr>
        <w:t xml:space="preserve">Please </w:t>
      </w:r>
      <w:r w:rsidRPr="0040670E">
        <w:rPr>
          <w:rFonts w:cs="Arial"/>
          <w:b/>
        </w:rPr>
        <w:t>initial</w:t>
      </w:r>
      <w:r>
        <w:rPr>
          <w:rFonts w:cs="Arial"/>
        </w:rPr>
        <w:t xml:space="preserve"> your election below:</w:t>
      </w:r>
    </w:p>
    <w:p w:rsidR="00CF2A24" w:rsidRDefault="00CF2A24" w:rsidP="002F277D">
      <w:pPr>
        <w:rPr>
          <w:rFonts w:cs="Arial"/>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
        <w:gridCol w:w="1170"/>
        <w:gridCol w:w="810"/>
        <w:gridCol w:w="450"/>
        <w:gridCol w:w="6822"/>
      </w:tblGrid>
      <w:tr w:rsidR="00050640" w:rsidTr="0040670E">
        <w:trPr>
          <w:trHeight w:val="278"/>
        </w:trPr>
        <w:tc>
          <w:tcPr>
            <w:tcW w:w="558" w:type="dxa"/>
            <w:tcBorders>
              <w:bottom w:val="single" w:sz="4" w:space="0" w:color="auto"/>
            </w:tcBorders>
          </w:tcPr>
          <w:p w:rsidR="00050640" w:rsidRDefault="00050640" w:rsidP="002F277D">
            <w:pPr>
              <w:rPr>
                <w:rFonts w:cs="Arial"/>
              </w:rPr>
            </w:pPr>
          </w:p>
        </w:tc>
        <w:tc>
          <w:tcPr>
            <w:tcW w:w="9252" w:type="dxa"/>
            <w:gridSpan w:val="4"/>
            <w:vMerge w:val="restart"/>
          </w:tcPr>
          <w:p w:rsidR="00050640" w:rsidRDefault="00050640" w:rsidP="002F277D">
            <w:pPr>
              <w:rPr>
                <w:rFonts w:cs="Arial"/>
              </w:rPr>
            </w:pPr>
            <w:r>
              <w:rPr>
                <w:rFonts w:cs="Arial"/>
              </w:rPr>
              <w:t>I elect deferred pay (paid over 12 months). I understand that payroll deductions for taxes and benefits will be taken equally from each paycheck.</w:t>
            </w:r>
          </w:p>
        </w:tc>
      </w:tr>
      <w:tr w:rsidR="00050640" w:rsidTr="0040670E">
        <w:trPr>
          <w:trHeight w:val="277"/>
        </w:trPr>
        <w:tc>
          <w:tcPr>
            <w:tcW w:w="558" w:type="dxa"/>
            <w:tcBorders>
              <w:top w:val="single" w:sz="4" w:space="0" w:color="auto"/>
            </w:tcBorders>
          </w:tcPr>
          <w:p w:rsidR="00050640" w:rsidRDefault="00050640" w:rsidP="002F277D">
            <w:pPr>
              <w:rPr>
                <w:rFonts w:cs="Arial"/>
              </w:rPr>
            </w:pPr>
          </w:p>
        </w:tc>
        <w:tc>
          <w:tcPr>
            <w:tcW w:w="9252" w:type="dxa"/>
            <w:gridSpan w:val="4"/>
            <w:vMerge/>
          </w:tcPr>
          <w:p w:rsidR="00050640" w:rsidRDefault="00050640" w:rsidP="002F277D">
            <w:pPr>
              <w:rPr>
                <w:rFonts w:cs="Arial"/>
              </w:rPr>
            </w:pPr>
          </w:p>
        </w:tc>
      </w:tr>
      <w:tr w:rsidR="00DE3ED6" w:rsidTr="0040670E">
        <w:trPr>
          <w:trHeight w:val="242"/>
        </w:trPr>
        <w:tc>
          <w:tcPr>
            <w:tcW w:w="558" w:type="dxa"/>
          </w:tcPr>
          <w:p w:rsidR="00DE3ED6" w:rsidRDefault="00DE3ED6" w:rsidP="002F277D">
            <w:pPr>
              <w:rPr>
                <w:rFonts w:cs="Arial"/>
              </w:rPr>
            </w:pPr>
          </w:p>
        </w:tc>
        <w:tc>
          <w:tcPr>
            <w:tcW w:w="9252" w:type="dxa"/>
            <w:gridSpan w:val="4"/>
          </w:tcPr>
          <w:p w:rsidR="00DE3ED6" w:rsidRDefault="00DE3ED6" w:rsidP="002F277D">
            <w:pPr>
              <w:rPr>
                <w:rFonts w:cs="Arial"/>
              </w:rPr>
            </w:pPr>
          </w:p>
        </w:tc>
      </w:tr>
      <w:tr w:rsidR="00050640" w:rsidTr="0040670E">
        <w:trPr>
          <w:trHeight w:val="242"/>
        </w:trPr>
        <w:tc>
          <w:tcPr>
            <w:tcW w:w="558" w:type="dxa"/>
            <w:tcBorders>
              <w:bottom w:val="single" w:sz="4" w:space="0" w:color="auto"/>
            </w:tcBorders>
          </w:tcPr>
          <w:p w:rsidR="00050640" w:rsidRDefault="00050640" w:rsidP="002F277D">
            <w:pPr>
              <w:rPr>
                <w:rFonts w:cs="Arial"/>
              </w:rPr>
            </w:pPr>
          </w:p>
        </w:tc>
        <w:tc>
          <w:tcPr>
            <w:tcW w:w="9252" w:type="dxa"/>
            <w:gridSpan w:val="4"/>
            <w:vMerge w:val="restart"/>
          </w:tcPr>
          <w:p w:rsidR="00050640" w:rsidRPr="00CF2A24" w:rsidRDefault="00050640" w:rsidP="002F277D">
            <w:pPr>
              <w:rPr>
                <w:rFonts w:cs="Arial"/>
              </w:rPr>
            </w:pPr>
            <w:r>
              <w:rPr>
                <w:rFonts w:cs="Arial"/>
              </w:rPr>
              <w:t xml:space="preserve">I do not elect deferred pay. I understand that I am responsible for timely submitting payments for my portion of benefit premiums during any period when I am not receiving a paycheck. I also understand that, if I fail to timely submit these payments, </w:t>
            </w:r>
            <w:r>
              <w:rPr>
                <w:rFonts w:cs="Arial"/>
                <w:i/>
              </w:rPr>
              <w:t>my</w:t>
            </w:r>
            <w:r>
              <w:rPr>
                <w:rFonts w:cs="Arial"/>
              </w:rPr>
              <w:t xml:space="preserve"> benefits may lapse.</w:t>
            </w:r>
          </w:p>
        </w:tc>
      </w:tr>
      <w:tr w:rsidR="00050640" w:rsidTr="0040670E">
        <w:trPr>
          <w:trHeight w:val="555"/>
        </w:trPr>
        <w:tc>
          <w:tcPr>
            <w:tcW w:w="558" w:type="dxa"/>
            <w:tcBorders>
              <w:top w:val="single" w:sz="4" w:space="0" w:color="auto"/>
            </w:tcBorders>
          </w:tcPr>
          <w:p w:rsidR="00050640" w:rsidRDefault="00050640" w:rsidP="002F277D">
            <w:pPr>
              <w:rPr>
                <w:rFonts w:cs="Arial"/>
              </w:rPr>
            </w:pPr>
          </w:p>
        </w:tc>
        <w:tc>
          <w:tcPr>
            <w:tcW w:w="9252" w:type="dxa"/>
            <w:gridSpan w:val="4"/>
            <w:vMerge/>
          </w:tcPr>
          <w:p w:rsidR="00050640" w:rsidRDefault="00050640" w:rsidP="002F277D">
            <w:pPr>
              <w:rPr>
                <w:rFonts w:cs="Arial"/>
              </w:rPr>
            </w:pPr>
          </w:p>
        </w:tc>
      </w:tr>
      <w:tr w:rsidR="00050640" w:rsidTr="0040670E">
        <w:tc>
          <w:tcPr>
            <w:tcW w:w="558" w:type="dxa"/>
          </w:tcPr>
          <w:p w:rsidR="00050640" w:rsidRDefault="00050640" w:rsidP="002F277D">
            <w:pPr>
              <w:rPr>
                <w:rFonts w:cs="Arial"/>
              </w:rPr>
            </w:pPr>
          </w:p>
        </w:tc>
        <w:tc>
          <w:tcPr>
            <w:tcW w:w="9252" w:type="dxa"/>
            <w:gridSpan w:val="4"/>
          </w:tcPr>
          <w:p w:rsidR="00050640" w:rsidRDefault="00050640" w:rsidP="002F277D">
            <w:pPr>
              <w:rPr>
                <w:rFonts w:cs="Arial"/>
              </w:rPr>
            </w:pPr>
          </w:p>
        </w:tc>
      </w:tr>
      <w:tr w:rsidR="00050640" w:rsidTr="00537265">
        <w:trPr>
          <w:trHeight w:val="432"/>
        </w:trPr>
        <w:tc>
          <w:tcPr>
            <w:tcW w:w="2538" w:type="dxa"/>
            <w:gridSpan w:val="3"/>
          </w:tcPr>
          <w:p w:rsidR="00A42ACE" w:rsidRDefault="00A42ACE" w:rsidP="002F277D">
            <w:pPr>
              <w:rPr>
                <w:rFonts w:cs="Arial"/>
              </w:rPr>
            </w:pPr>
          </w:p>
          <w:p w:rsidR="00050640" w:rsidRDefault="00050640" w:rsidP="002F277D">
            <w:pPr>
              <w:rPr>
                <w:rFonts w:cs="Arial"/>
              </w:rPr>
            </w:pPr>
            <w:r>
              <w:rPr>
                <w:rFonts w:cs="Arial"/>
              </w:rPr>
              <w:t>Employee Signature:</w:t>
            </w:r>
          </w:p>
        </w:tc>
        <w:tc>
          <w:tcPr>
            <w:tcW w:w="7272" w:type="dxa"/>
            <w:gridSpan w:val="2"/>
            <w:tcBorders>
              <w:bottom w:val="single" w:sz="4" w:space="0" w:color="auto"/>
            </w:tcBorders>
          </w:tcPr>
          <w:p w:rsidR="00050640" w:rsidRDefault="00050640" w:rsidP="002F277D">
            <w:pPr>
              <w:rPr>
                <w:rFonts w:cs="Arial"/>
              </w:rPr>
            </w:pPr>
          </w:p>
        </w:tc>
      </w:tr>
      <w:tr w:rsidR="00050640" w:rsidTr="00537265">
        <w:trPr>
          <w:trHeight w:val="432"/>
        </w:trPr>
        <w:tc>
          <w:tcPr>
            <w:tcW w:w="2988" w:type="dxa"/>
            <w:gridSpan w:val="4"/>
          </w:tcPr>
          <w:p w:rsidR="00A42ACE" w:rsidRDefault="00A42ACE" w:rsidP="002F277D">
            <w:pPr>
              <w:rPr>
                <w:rFonts w:cs="Arial"/>
              </w:rPr>
            </w:pPr>
          </w:p>
          <w:p w:rsidR="00050640" w:rsidRDefault="00050640" w:rsidP="002F277D">
            <w:pPr>
              <w:rPr>
                <w:rFonts w:cs="Arial"/>
              </w:rPr>
            </w:pPr>
            <w:r>
              <w:rPr>
                <w:rFonts w:cs="Arial"/>
              </w:rPr>
              <w:t>Employee Printed Name:</w:t>
            </w:r>
          </w:p>
        </w:tc>
        <w:tc>
          <w:tcPr>
            <w:tcW w:w="6822" w:type="dxa"/>
            <w:tcBorders>
              <w:bottom w:val="single" w:sz="4" w:space="0" w:color="auto"/>
            </w:tcBorders>
          </w:tcPr>
          <w:p w:rsidR="00050640" w:rsidRDefault="00050640" w:rsidP="002F277D">
            <w:pPr>
              <w:rPr>
                <w:rFonts w:cs="Arial"/>
              </w:rPr>
            </w:pPr>
          </w:p>
        </w:tc>
      </w:tr>
      <w:tr w:rsidR="00050640" w:rsidTr="00537265">
        <w:trPr>
          <w:trHeight w:val="432"/>
        </w:trPr>
        <w:tc>
          <w:tcPr>
            <w:tcW w:w="1728" w:type="dxa"/>
            <w:gridSpan w:val="2"/>
          </w:tcPr>
          <w:p w:rsidR="00A42ACE" w:rsidRDefault="00A42ACE" w:rsidP="002F277D">
            <w:pPr>
              <w:rPr>
                <w:rFonts w:cs="Arial"/>
              </w:rPr>
            </w:pPr>
          </w:p>
          <w:p w:rsidR="00050640" w:rsidRDefault="00050640" w:rsidP="002F277D">
            <w:pPr>
              <w:rPr>
                <w:rFonts w:cs="Arial"/>
              </w:rPr>
            </w:pPr>
            <w:r>
              <w:rPr>
                <w:rFonts w:cs="Arial"/>
              </w:rPr>
              <w:t>Date signed:</w:t>
            </w:r>
          </w:p>
        </w:tc>
        <w:tc>
          <w:tcPr>
            <w:tcW w:w="8082" w:type="dxa"/>
            <w:gridSpan w:val="3"/>
            <w:tcBorders>
              <w:bottom w:val="single" w:sz="4" w:space="0" w:color="auto"/>
            </w:tcBorders>
          </w:tcPr>
          <w:p w:rsidR="00050640" w:rsidRDefault="00050640" w:rsidP="002F277D">
            <w:pPr>
              <w:rPr>
                <w:rFonts w:cs="Arial"/>
              </w:rPr>
            </w:pPr>
          </w:p>
        </w:tc>
      </w:tr>
    </w:tbl>
    <w:p w:rsidR="00CF2A24" w:rsidRPr="00CF2A24" w:rsidRDefault="00CF2A24" w:rsidP="0040670E">
      <w:pPr>
        <w:jc w:val="center"/>
        <w:rPr>
          <w:rFonts w:cs="Arial"/>
        </w:rPr>
      </w:pPr>
    </w:p>
    <w:sectPr w:rsidR="00CF2A24" w:rsidRPr="00CF2A24" w:rsidSect="00DE6676">
      <w:headerReference w:type="default" r:id="rId6"/>
      <w:footerReference w:type="default" r:id="rId7"/>
      <w:pgSz w:w="12240" w:h="15840"/>
      <w:pgMar w:top="1440"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357" w:rsidRDefault="00BE3357" w:rsidP="00894DA1">
      <w:r>
        <w:separator/>
      </w:r>
    </w:p>
  </w:endnote>
  <w:endnote w:type="continuationSeparator" w:id="0">
    <w:p w:rsidR="00BE3357" w:rsidRDefault="00BE3357" w:rsidP="0089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DA1" w:rsidRDefault="00894DA1">
    <w:pPr>
      <w:pStyle w:val="Footer"/>
    </w:pPr>
    <w:r>
      <w:t>1</w:t>
    </w:r>
    <w:r w:rsidR="00B42C84">
      <w:t>1</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357" w:rsidRDefault="00BE3357" w:rsidP="00894DA1">
      <w:r>
        <w:separator/>
      </w:r>
    </w:p>
  </w:footnote>
  <w:footnote w:type="continuationSeparator" w:id="0">
    <w:p w:rsidR="00BE3357" w:rsidRDefault="00BE3357" w:rsidP="00894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DA1" w:rsidRDefault="00894DA1" w:rsidP="00B42C84">
    <w:pPr>
      <w:pStyle w:val="Header"/>
      <w:jc w:val="center"/>
    </w:pPr>
    <w:r>
      <w:rPr>
        <w:noProof/>
      </w:rPr>
      <w:drawing>
        <wp:inline distT="0" distB="0" distL="0" distR="0" wp14:anchorId="36F4C869" wp14:editId="67B93597">
          <wp:extent cx="4350546" cy="1104900"/>
          <wp:effectExtent l="0" t="0" r="0" b="0"/>
          <wp:docPr id="2" name="Picture 2" descr="w logo horizont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logo horizontal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197" cy="11091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7D"/>
    <w:rsid w:val="00050640"/>
    <w:rsid w:val="002F277D"/>
    <w:rsid w:val="0040670E"/>
    <w:rsid w:val="00537265"/>
    <w:rsid w:val="005A46BA"/>
    <w:rsid w:val="006039B2"/>
    <w:rsid w:val="006279E9"/>
    <w:rsid w:val="00894DA1"/>
    <w:rsid w:val="0091280E"/>
    <w:rsid w:val="00A42ACE"/>
    <w:rsid w:val="00B42C84"/>
    <w:rsid w:val="00BE3357"/>
    <w:rsid w:val="00C47717"/>
    <w:rsid w:val="00CF2A24"/>
    <w:rsid w:val="00DE3ED6"/>
    <w:rsid w:val="00DE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33F02"/>
  <w15:chartTrackingRefBased/>
  <w15:docId w15:val="{3D221CB8-D609-4513-B1A9-A24836FA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3ED6"/>
    <w:rPr>
      <w:rFonts w:ascii="Tahoma" w:hAnsi="Tahoma" w:cs="Tahoma"/>
      <w:sz w:val="16"/>
      <w:szCs w:val="16"/>
    </w:rPr>
  </w:style>
  <w:style w:type="paragraph" w:styleId="Header">
    <w:name w:val="header"/>
    <w:basedOn w:val="Normal"/>
    <w:link w:val="HeaderChar"/>
    <w:rsid w:val="00894DA1"/>
    <w:pPr>
      <w:tabs>
        <w:tab w:val="center" w:pos="4680"/>
        <w:tab w:val="right" w:pos="9360"/>
      </w:tabs>
    </w:pPr>
  </w:style>
  <w:style w:type="character" w:customStyle="1" w:styleId="HeaderChar">
    <w:name w:val="Header Char"/>
    <w:basedOn w:val="DefaultParagraphFont"/>
    <w:link w:val="Header"/>
    <w:rsid w:val="00894DA1"/>
    <w:rPr>
      <w:rFonts w:ascii="Arial" w:hAnsi="Arial"/>
      <w:sz w:val="24"/>
      <w:szCs w:val="24"/>
    </w:rPr>
  </w:style>
  <w:style w:type="paragraph" w:styleId="Footer">
    <w:name w:val="footer"/>
    <w:basedOn w:val="Normal"/>
    <w:link w:val="FooterChar"/>
    <w:rsid w:val="00894DA1"/>
    <w:pPr>
      <w:tabs>
        <w:tab w:val="center" w:pos="4680"/>
        <w:tab w:val="right" w:pos="9360"/>
      </w:tabs>
    </w:pPr>
  </w:style>
  <w:style w:type="character" w:customStyle="1" w:styleId="FooterChar">
    <w:name w:val="Footer Char"/>
    <w:basedOn w:val="DefaultParagraphFont"/>
    <w:link w:val="Footer"/>
    <w:rsid w:val="00894DA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MUW</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Academic Computing</dc:creator>
  <cp:keywords/>
  <dc:description/>
  <cp:lastModifiedBy>Laura S Quinn</cp:lastModifiedBy>
  <cp:revision>9</cp:revision>
  <cp:lastPrinted>2008-06-09T19:49:00Z</cp:lastPrinted>
  <dcterms:created xsi:type="dcterms:W3CDTF">2021-11-03T15:30:00Z</dcterms:created>
  <dcterms:modified xsi:type="dcterms:W3CDTF">2021-11-03T16:09:00Z</dcterms:modified>
</cp:coreProperties>
</file>